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6237" w:leader="none"/>
        </w:tabs>
        <w:ind w:left="4395" w:hanging="0"/>
        <w:rPr>
          <w:rFonts w:ascii="Century Schoolbook" w:hAnsi="Century Schoolbook" w:eastAsia="Century Schoolbook" w:cs="Century Schoolbook"/>
          <w:sz w:val="28"/>
          <w:szCs w:val="28"/>
        </w:rPr>
      </w:pPr>
      <w:r>
        <w:rPr>
          <w:rFonts w:eastAsia="Century Schoolbook" w:cs="Century Schoolbook" w:ascii="Century Schoolbook" w:hAnsi="Century Schoolbook"/>
          <w:b/>
          <w:sz w:val="28"/>
          <w:szCs w:val="28"/>
        </w:rPr>
        <w:t xml:space="preserve">Курс: </w:t>
      </w:r>
      <w:r>
        <w:rPr>
          <w:rFonts w:eastAsia="Century Schoolbook" w:cs="Century Schoolbook" w:ascii="Century Schoolbook" w:hAnsi="Century Schoolbook"/>
          <w:sz w:val="28"/>
          <w:szCs w:val="28"/>
        </w:rPr>
        <w:t>1</w:t>
      </w:r>
    </w:p>
    <w:p>
      <w:pPr>
        <w:pStyle w:val="Normal1"/>
        <w:tabs>
          <w:tab w:val="clear" w:pos="720"/>
          <w:tab w:val="left" w:pos="10065" w:leader="none"/>
        </w:tabs>
        <w:spacing w:lineRule="auto" w:line="240" w:before="120" w:after="0"/>
        <w:ind w:left="4395" w:hanging="0"/>
        <w:rPr>
          <w:rFonts w:ascii="Century Schoolbook" w:hAnsi="Century Schoolbook" w:eastAsia="Century Schoolbook" w:cs="Century Schoolbook"/>
          <w:sz w:val="28"/>
          <w:szCs w:val="28"/>
        </w:rPr>
      </w:pPr>
      <w:r>
        <w:rPr>
          <w:rFonts w:eastAsia="Century Schoolbook" w:cs="Century Schoolbook" w:ascii="Century Schoolbook" w:hAnsi="Century Schoolbook"/>
          <w:b/>
          <w:sz w:val="28"/>
          <w:szCs w:val="28"/>
        </w:rPr>
        <w:t>Предмет:</w:t>
      </w:r>
      <w:r>
        <w:rPr>
          <w:rFonts w:eastAsia="Century Schoolbook" w:cs="Century Schoolbook" w:ascii="Century Schoolbook" w:hAnsi="Century Schoolbook"/>
          <w:sz w:val="28"/>
          <w:szCs w:val="28"/>
        </w:rPr>
        <w:t xml:space="preserve"> Фізика</w:t>
      </w:r>
    </w:p>
    <w:p>
      <w:pPr>
        <w:pStyle w:val="Normal1"/>
        <w:jc w:val="center"/>
        <w:rPr>
          <w:rFonts w:ascii="Century Schoolbook" w:hAnsi="Century Schoolbook" w:eastAsia="Century Schoolbook" w:cs="Century Schoolbook"/>
          <w:b/>
          <w:b/>
          <w:i/>
          <w:i/>
          <w:color w:val="4F81BD"/>
          <w:sz w:val="28"/>
          <w:szCs w:val="28"/>
        </w:rPr>
      </w:pPr>
      <w:r>
        <w:rPr>
          <w:rFonts w:eastAsia="Century Schoolbook" w:cs="Century Schoolbook" w:ascii="Century Schoolbook" w:hAnsi="Century Schoolbook"/>
          <w:b/>
          <w:i/>
          <w:color w:val="4F81BD"/>
          <w:sz w:val="28"/>
          <w:szCs w:val="28"/>
        </w:rPr>
      </w:r>
    </w:p>
    <w:p>
      <w:pPr>
        <w:pStyle w:val="1"/>
        <w:keepNext w:val="false"/>
        <w:keepLines w:val="false"/>
        <w:widowControl w:val="false"/>
        <w:spacing w:lineRule="auto" w:line="240" w:before="0" w:after="120"/>
        <w:rPr>
          <w:rFonts w:ascii="Century Schoolbook" w:hAnsi="Century Schoolbook" w:eastAsia="Century Schoolbook" w:cs="Century Schoolbook"/>
          <w:sz w:val="40"/>
          <w:szCs w:val="40"/>
        </w:rPr>
      </w:pPr>
      <w:r>
        <w:rPr>
          <w:rFonts w:eastAsia="Century Schoolbook" w:cs="Century Schoolbook" w:ascii="Century Schoolbook" w:hAnsi="Century Schoolbook"/>
          <w:sz w:val="40"/>
          <w:szCs w:val="40"/>
        </w:rPr>
        <w:t xml:space="preserve">Лабораторна робота </w:t>
      </w:r>
    </w:p>
    <w:p>
      <w:pPr>
        <w:pStyle w:val="Normal1"/>
        <w:spacing w:lineRule="auto" w:line="240" w:before="240" w:after="0"/>
        <w:jc w:val="center"/>
        <w:rPr>
          <w:rFonts w:ascii="Century Schoolbook" w:hAnsi="Century Schoolbook" w:eastAsia="Century Schoolbook" w:cs="Century Schoolbook"/>
          <w:b/>
          <w:b/>
          <w:sz w:val="40"/>
          <w:szCs w:val="40"/>
        </w:rPr>
      </w:pPr>
      <w:r>
        <w:rPr>
          <w:rFonts w:eastAsia="Century Schoolbook" w:cs="Century Schoolbook" w:ascii="Century Schoolbook" w:hAnsi="Century Schoolbook"/>
          <w:b/>
          <w:sz w:val="40"/>
          <w:szCs w:val="40"/>
        </w:rPr>
        <w:t>Дослідження експериментальних газових законів для ізопроцесів</w:t>
      </w:r>
    </w:p>
    <w:p>
      <w:pPr>
        <w:pStyle w:val="Normal1"/>
        <w:rPr>
          <w:rFonts w:ascii="Century Schoolbook" w:hAnsi="Century Schoolbook" w:eastAsia="Century Schoolbook" w:cs="Century Schoolbook"/>
          <w:sz w:val="28"/>
          <w:szCs w:val="28"/>
        </w:rPr>
      </w:pPr>
      <w:r>
        <w:rPr>
          <w:rFonts w:eastAsia="Century Schoolbook" w:cs="Century Schoolbook" w:ascii="Century Schoolbook" w:hAnsi="Century Schoolbook"/>
          <w:b/>
          <w:sz w:val="28"/>
          <w:szCs w:val="28"/>
        </w:rPr>
        <w:t xml:space="preserve">Тема: </w:t>
      </w:r>
      <w:r>
        <w:rPr>
          <w:rFonts w:eastAsia="Century Schoolbook" w:cs="Century Schoolbook" w:ascii="Century Schoolbook" w:hAnsi="Century Schoolbook"/>
          <w:sz w:val="28"/>
          <w:szCs w:val="28"/>
        </w:rPr>
        <w:t>дослідження закономірностей ізопроцесів.</w:t>
      </w:r>
    </w:p>
    <w:p>
      <w:pPr>
        <w:pStyle w:val="Normal1"/>
        <w:rPr>
          <w:rFonts w:ascii="Century Schoolbook" w:hAnsi="Century Schoolbook" w:eastAsia="Century Schoolbook" w:cs="Century Schoolbook"/>
          <w:sz w:val="28"/>
          <w:szCs w:val="28"/>
        </w:rPr>
      </w:pPr>
      <w:r>
        <w:rPr>
          <w:rFonts w:eastAsia="Century Schoolbook" w:cs="Century Schoolbook" w:ascii="Century Schoolbook" w:hAnsi="Century Schoolbook"/>
          <w:b/>
          <w:sz w:val="28"/>
          <w:szCs w:val="28"/>
        </w:rPr>
        <w:t>Мета:</w:t>
      </w:r>
      <w:r>
        <w:rPr>
          <w:rFonts w:eastAsia="Century Schoolbook" w:cs="Century Schoolbook" w:ascii="Century Schoolbook" w:hAnsi="Century Schoolbook"/>
          <w:sz w:val="28"/>
          <w:szCs w:val="28"/>
        </w:rPr>
        <w:t xml:space="preserve"> експериментально дослідити залежності параметрів газу для ізотермічного, ізобарного та ізохорного процесів.</w:t>
      </w:r>
    </w:p>
    <w:p>
      <w:pPr>
        <w:pStyle w:val="Normal1"/>
        <w:rPr>
          <w:rFonts w:ascii="Century Schoolbook" w:hAnsi="Century Schoolbook" w:eastAsia="Century Schoolbook" w:cs="Century Schoolbook"/>
          <w:sz w:val="28"/>
          <w:szCs w:val="28"/>
        </w:rPr>
      </w:pPr>
      <w:r>
        <w:rPr>
          <w:rFonts w:eastAsia="Century Schoolbook" w:cs="Century Schoolbook" w:ascii="Century Schoolbook" w:hAnsi="Century Schoolbook"/>
          <w:b/>
          <w:sz w:val="28"/>
          <w:szCs w:val="28"/>
        </w:rPr>
        <w:t>Обладнання:</w:t>
      </w:r>
      <w:r>
        <w:rPr>
          <w:rFonts w:eastAsia="Century Schoolbook" w:cs="Century Schoolbook" w:ascii="Century Schoolbook" w:hAnsi="Century Schoolbook"/>
          <w:sz w:val="28"/>
          <w:szCs w:val="28"/>
        </w:rPr>
        <w:t xml:space="preserve">  посудина з газом під рухомим поршнем, термометр, барометр для вимірювання тиску, та лінійка, за допомогою якої можна визначити об’єм газу.  </w:t>
      </w:r>
    </w:p>
    <w:p>
      <w:pPr>
        <w:pStyle w:val="Normal1"/>
        <w:rPr>
          <w:rFonts w:ascii="Century Schoolbook" w:hAnsi="Century Schoolbook" w:eastAsia="Century Schoolbook" w:cs="Century Schoolbook"/>
          <w:b/>
          <w:b/>
          <w:i/>
          <w:i/>
          <w:sz w:val="28"/>
          <w:szCs w:val="28"/>
          <w:u w:val="single"/>
        </w:rPr>
      </w:pPr>
      <w:r>
        <w:rPr/>
      </w:r>
    </w:p>
    <w:p>
      <w:pPr>
        <w:pStyle w:val="Normal1"/>
        <w:jc w:val="center"/>
        <w:rPr>
          <w:rFonts w:ascii="Times New Roman" w:hAnsi="Times New Roman"/>
          <w:b/>
          <w:b/>
          <w:bCs/>
          <w:i w:val="false"/>
          <w:i w:val="false"/>
          <w:iCs w:val="false"/>
          <w:sz w:val="26"/>
          <w:szCs w:val="26"/>
        </w:rPr>
      </w:pPr>
      <w:r>
        <w:rPr>
          <w:rFonts w:eastAsia="Century Schoolbook" w:cs="Century Schoolbook" w:ascii="Times New Roman" w:hAnsi="Times New Roman"/>
          <w:b/>
          <w:bCs/>
          <w:i w:val="false"/>
          <w:iCs w:val="false"/>
          <w:sz w:val="26"/>
          <w:szCs w:val="26"/>
        </w:rPr>
        <w:t>Робота з флеш-анімацією</w:t>
      </w:r>
    </w:p>
    <w:p>
      <w:pPr>
        <w:pStyle w:val="Normal1"/>
        <w:rPr>
          <w:rFonts w:ascii="Times New Roman" w:hAnsi="Times New Roman"/>
          <w:sz w:val="26"/>
          <w:szCs w:val="26"/>
        </w:rPr>
      </w:pPr>
      <w:r>
        <w:rPr>
          <w:rFonts w:eastAsia="Century Schoolbook" w:cs="Century Schoolbook" w:ascii="Times New Roman" w:hAnsi="Times New Roman"/>
          <w:sz w:val="26"/>
          <w:szCs w:val="26"/>
        </w:rPr>
        <w:t xml:space="preserve">Загальний вигляд програми показаний на рисунку. </w:t>
      </w:r>
    </w:p>
    <w:p>
      <w:pPr>
        <w:pStyle w:val="Normal1"/>
        <w:rPr>
          <w:rFonts w:ascii="Century Schoolbook" w:hAnsi="Century Schoolbook" w:eastAsia="Century Schoolbook" w:cs="Century Schoolbook"/>
          <w:sz w:val="28"/>
          <w:szCs w:val="28"/>
        </w:rPr>
      </w:pPr>
      <w:r>
        <w:rPr/>
        <w:drawing>
          <wp:inline distT="0" distB="0" distL="0" distR="0">
            <wp:extent cx="5759450" cy="417195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5759450" cy="4171950"/>
                    </a:xfrm>
                    <a:prstGeom prst="rect">
                      <a:avLst/>
                    </a:prstGeom>
                  </pic:spPr>
                </pic:pic>
              </a:graphicData>
            </a:graphic>
          </wp:inline>
        </w:drawing>
      </w:r>
    </w:p>
    <w:p>
      <w:pPr>
        <w:pStyle w:val="Normal1"/>
        <w:rPr>
          <w:rFonts w:ascii="Times New Roman" w:hAnsi="Times New Roman" w:eastAsia="Century Schoolbook" w:cs="Century Schoolbook"/>
          <w:sz w:val="26"/>
          <w:szCs w:val="26"/>
        </w:rPr>
      </w:pPr>
      <w:r>
        <w:rPr>
          <w:rFonts w:eastAsia="Century Schoolbook" w:cs="Century Schoolbook" w:ascii="Times New Roman" w:hAnsi="Times New Roman"/>
          <w:sz w:val="26"/>
          <w:szCs w:val="26"/>
        </w:rPr>
        <w:t xml:space="preserve">У вікні програми представлена посудина з рухомим поршнем, та газом, що містить рухомі частинки. При запуску анімації обсяг судини заповнюється рухомими частинками, що імітують молекули ідеального газу. Зіткнення багатьох частинок зі стінками судини призводить до виникнення тиску на його стінки. </w:t>
      </w:r>
    </w:p>
    <w:p>
      <w:pPr>
        <w:pStyle w:val="Normal1"/>
        <w:rPr>
          <w:rFonts w:ascii="Times New Roman" w:hAnsi="Times New Roman" w:eastAsia="Century Schoolbook" w:cs="Century Schoolbook"/>
          <w:sz w:val="26"/>
          <w:szCs w:val="26"/>
        </w:rPr>
      </w:pPr>
      <w:r>
        <w:rPr>
          <w:rFonts w:eastAsia="Century Schoolbook" w:cs="Century Schoolbook" w:ascii="Times New Roman" w:hAnsi="Times New Roman"/>
          <w:sz w:val="26"/>
          <w:szCs w:val="26"/>
        </w:rPr>
        <w:t xml:space="preserve">Температура системи вимірюється в градусах Кельвіна. Тиск вимірюється в кПа. Об’єм може бути розрахований через ширину та висоту посудини та довжину посудини, що вимірюється за допомогою лінійки в метрах. Регулювати об’єм можна за допомогою стрілки вліво та вправо. Температура може змінюватися за допомогю стрілок вгору та вниз.  </w:t>
      </w:r>
    </w:p>
    <w:p>
      <w:pPr>
        <w:pStyle w:val="Normal1"/>
        <w:jc w:val="center"/>
        <w:rPr>
          <w:rFonts w:ascii="Times New Roman" w:hAnsi="Times New Roman" w:eastAsia="Century Schoolbook" w:cs="Century Schoolbook"/>
          <w:sz w:val="26"/>
          <w:szCs w:val="26"/>
        </w:rPr>
      </w:pPr>
      <w:r>
        <w:rPr>
          <w:rFonts w:eastAsia="Century Schoolbook" w:cs="Century Schoolbook" w:ascii="Times New Roman" w:hAnsi="Times New Roman"/>
          <w:b/>
          <w:sz w:val="26"/>
          <w:szCs w:val="26"/>
        </w:rPr>
        <w:t>Хід роботи</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Спочатку слід обрати певний газ (гелій, аргон, неон, тощо) шляхом натиснення на напис </w:t>
      </w:r>
      <w:r>
        <w:rPr>
          <w:rFonts w:eastAsia="Century Schoolbook" w:cs="Century Schoolbook" w:ascii="Times New Roman" w:hAnsi="Times New Roman"/>
          <w:b w:val="false"/>
          <w:i w:val="false"/>
          <w:caps w:val="false"/>
          <w:smallCaps w:val="false"/>
          <w:strike w:val="false"/>
          <w:dstrike w:val="false"/>
          <w:color w:val="FF0000"/>
          <w:position w:val="0"/>
          <w:sz w:val="26"/>
          <w:sz w:val="26"/>
          <w:szCs w:val="26"/>
          <w:u w:val="none"/>
          <w:shd w:fill="auto" w:val="clear"/>
          <w:vertAlign w:val="baseline"/>
        </w:rPr>
        <w:t xml:space="preserve">1 </w:t>
      </w: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(див. рисунок). </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Потім натисканням на стрілки </w:t>
      </w:r>
      <w:r>
        <w:rPr>
          <w:rFonts w:eastAsia="Century Schoolbook" w:cs="Century Schoolbook" w:ascii="Times New Roman" w:hAnsi="Times New Roman"/>
          <w:b w:val="false"/>
          <w:i w:val="false"/>
          <w:caps w:val="false"/>
          <w:smallCaps w:val="false"/>
          <w:strike w:val="false"/>
          <w:dstrike w:val="false"/>
          <w:color w:val="FF0000"/>
          <w:position w:val="0"/>
          <w:sz w:val="26"/>
          <w:sz w:val="26"/>
          <w:szCs w:val="26"/>
          <w:u w:val="none"/>
          <w:shd w:fill="auto" w:val="clear"/>
          <w:vertAlign w:val="baseline"/>
        </w:rPr>
        <w:t>2</w:t>
      </w: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 (див. рисунок) вгору та вниз  обираємо певне значення температури в діапазоні 0 – 500 К.</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Після цього починаємо змінювати об’єм за допомогою стрілок </w:t>
      </w:r>
      <w:r>
        <w:rPr>
          <w:rFonts w:eastAsia="Century Schoolbook" w:cs="Century Schoolbook" w:ascii="Times New Roman" w:hAnsi="Times New Roman"/>
          <w:b w:val="false"/>
          <w:i w:val="false"/>
          <w:caps w:val="false"/>
          <w:smallCaps w:val="false"/>
          <w:strike w:val="false"/>
          <w:dstrike w:val="false"/>
          <w:color w:val="FF0000"/>
          <w:position w:val="0"/>
          <w:sz w:val="26"/>
          <w:sz w:val="26"/>
          <w:szCs w:val="26"/>
          <w:u w:val="none"/>
          <w:shd w:fill="auto" w:val="clear"/>
          <w:vertAlign w:val="baseline"/>
        </w:rPr>
        <w:t>3</w:t>
      </w: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 (вліво - вправо) та фіксуємо значення тиску та об’єму і записуємо їх в таблицю 1.</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Вкажіть іншу значення температури так, як у пункті 2 і повторіть вимірювання п. 3. Отримані в результаті виконання пп. 3 і 4 значення вимірювань занесіть в таблицю 1.</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Зробіть вимірювання при сталому значенні тиску. Для цього виберіть зручне значення тиску (наприклад, 100 кПа) і шляхом послідовного натиснення стрілок </w:t>
      </w:r>
      <w:r>
        <w:rPr>
          <w:rFonts w:eastAsia="Century Schoolbook" w:cs="Century Schoolbook" w:ascii="Times New Roman" w:hAnsi="Times New Roman"/>
          <w:b w:val="false"/>
          <w:i w:val="false"/>
          <w:caps w:val="false"/>
          <w:smallCaps w:val="false"/>
          <w:strike w:val="false"/>
          <w:dstrike w:val="false"/>
          <w:color w:val="FF0000"/>
          <w:position w:val="0"/>
          <w:sz w:val="26"/>
          <w:sz w:val="26"/>
          <w:szCs w:val="26"/>
          <w:u w:val="none"/>
          <w:shd w:fill="auto" w:val="clear"/>
          <w:vertAlign w:val="baseline"/>
        </w:rPr>
        <w:t>2</w:t>
      </w: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 змінюємо температуру та положення поршня, тобто об’єм. </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Виконайте 5 разів вимірювання об’єму та температури системи при фіксованому тиску.</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Змініть інше значення тиску і повторіть вимірювання п. 6. Отримані в результаті виконання п. 6 і 7 результати занесіть в таблицю 2.</w:t>
      </w:r>
    </w:p>
    <w:p>
      <w:pPr>
        <w:pStyle w:val="Normal1"/>
        <w:keepNext w:val="false"/>
        <w:keepLines w:val="false"/>
        <w:pageBreakBefore w:val="false"/>
        <w:widowControl/>
        <w:numPr>
          <w:ilvl w:val="0"/>
          <w:numId w:val="1"/>
        </w:numPr>
        <w:pBdr/>
        <w:shd w:val="clear" w:fill="auto"/>
        <w:spacing w:lineRule="auto" w:line="240" w:before="0" w:after="16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Для проведення дослідження ізохорного процесу систему слід на початку привести до таких показників стрілок 2 та повного заповнення об’єму посудини.</w:t>
      </w:r>
    </w:p>
    <w:p>
      <w:pPr>
        <w:pStyle w:val="Normal1"/>
        <w:ind w:left="360" w:firstLine="284"/>
        <w:rPr>
          <w:rFonts w:ascii="Century Schoolbook" w:hAnsi="Century Schoolbook" w:eastAsia="Century Schoolbook" w:cs="Century Schoolbook"/>
          <w:sz w:val="28"/>
          <w:szCs w:val="28"/>
        </w:rPr>
      </w:pPr>
      <w:r>
        <w:rPr/>
        <w:drawing>
          <wp:inline distT="0" distB="0" distL="0" distR="0">
            <wp:extent cx="5759450" cy="2115185"/>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tretch>
                      <a:fillRect/>
                    </a:stretch>
                  </pic:blipFill>
                  <pic:spPr bwMode="auto">
                    <a:xfrm>
                      <a:off x="0" y="0"/>
                      <a:ext cx="5759450" cy="2115185"/>
                    </a:xfrm>
                    <a:prstGeom prst="rect">
                      <a:avLst/>
                    </a:prstGeom>
                  </pic:spPr>
                </pic:pic>
              </a:graphicData>
            </a:graphic>
          </wp:inline>
        </w:drawing>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Потім натисненням кнопки вгору змінюємо тиск та температуру при повному об’ємі. Результати вимірювань заносимо у таблицю 3.</w:t>
      </w:r>
    </w:p>
    <w:p>
      <w:pPr>
        <w:pStyle w:val="Normal1"/>
        <w:keepNext w:val="false"/>
        <w:keepLines w:val="false"/>
        <w:pageBreakBefore w:val="false"/>
        <w:widowControl/>
        <w:numPr>
          <w:ilvl w:val="0"/>
          <w:numId w:val="1"/>
        </w:numPr>
        <w:pBdr/>
        <w:shd w:val="clear" w:fill="auto"/>
        <w:spacing w:lineRule="auto" w:line="240" w:before="0" w:after="0"/>
        <w:ind w:left="227" w:right="0" w:hanging="227"/>
        <w:jc w:val="both"/>
        <w:rPr>
          <w:rFonts w:ascii="Times New Roman" w:hAnsi="Times New Roman" w:eastAsia="Century Schoolbook" w:cs="Century Schoolbook"/>
          <w:sz w:val="26"/>
          <w:szCs w:val="26"/>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Аналогічні вимірювання проводимо для іншого газу, натискаючи на назву газу </w:t>
      </w:r>
      <w:r>
        <w:rPr>
          <w:rFonts w:eastAsia="Century Schoolbook" w:cs="Century Schoolbook" w:ascii="Times New Roman" w:hAnsi="Times New Roman"/>
          <w:b w:val="false"/>
          <w:i w:val="false"/>
          <w:caps w:val="false"/>
          <w:smallCaps w:val="false"/>
          <w:strike w:val="false"/>
          <w:dstrike w:val="false"/>
          <w:color w:val="FF0000"/>
          <w:position w:val="0"/>
          <w:sz w:val="26"/>
          <w:sz w:val="26"/>
          <w:szCs w:val="26"/>
          <w:u w:val="none"/>
          <w:shd w:fill="auto" w:val="clear"/>
          <w:vertAlign w:val="baseline"/>
        </w:rPr>
        <w:t>1</w:t>
      </w: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720" w:right="0" w:hanging="436"/>
        <w:jc w:val="both"/>
        <w:rPr>
          <w:rFonts w:ascii="Times New Roman" w:hAnsi="Times New Roman" w:eastAsia="Century Schoolbook" w:cs="Century Schoolbook"/>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xml:space="preserve">Таблиця 1. </w:t>
      </w:r>
    </w:p>
    <w:tbl>
      <w:tblPr>
        <w:tblStyle w:val="Table1"/>
        <w:tblW w:w="8257" w:type="dxa"/>
        <w:jc w:val="center"/>
        <w:tblInd w:w="0" w:type="dxa"/>
        <w:tblLayout w:type="fixed"/>
        <w:tblCellMar>
          <w:top w:w="0" w:type="dxa"/>
          <w:left w:w="108" w:type="dxa"/>
          <w:bottom w:w="0" w:type="dxa"/>
          <w:right w:w="108" w:type="dxa"/>
        </w:tblCellMar>
        <w:tblLook w:val="0400"/>
      </w:tblPr>
      <w:tblGrid>
        <w:gridCol w:w="1904"/>
        <w:gridCol w:w="1517"/>
        <w:gridCol w:w="1559"/>
        <w:gridCol w:w="1702"/>
        <w:gridCol w:w="1575"/>
      </w:tblGrid>
      <w:tr>
        <w:trPr/>
        <w:tc>
          <w:tcPr>
            <w:tcW w:w="1904" w:type="dxa"/>
            <w:vMerge w:val="restart"/>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b/>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i/>
                <w:caps w:val="false"/>
                <w:smallCaps w:val="false"/>
                <w:strike w:val="false"/>
                <w:dstrike w:val="false"/>
                <w:color w:val="000000"/>
                <w:position w:val="0"/>
                <w:sz w:val="28"/>
                <w:sz w:val="28"/>
                <w:szCs w:val="28"/>
                <w:u w:val="none"/>
                <w:shd w:fill="auto" w:val="clear"/>
                <w:vertAlign w:val="baseline"/>
              </w:rPr>
              <w:t>N</w:t>
            </w:r>
          </w:p>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п/п</w:t>
            </w:r>
          </w:p>
        </w:tc>
        <w:tc>
          <w:tcPr>
            <w:tcW w:w="3076" w:type="dxa"/>
            <w:gridSpan w:val="2"/>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hanging="0"/>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vertAlign w:val="subscript"/>
              </w:rPr>
              <w:t>1</w:t>
            </w:r>
            <w:r>
              <w:rPr>
                <w:rFonts w:eastAsia="Century Schoolbook" w:cs="Century Schoolbook" w:ascii="Century Schoolbook" w:hAnsi="Century Schoolbook"/>
                <w:sz w:val="28"/>
                <w:szCs w:val="28"/>
              </w:rPr>
              <w:t xml:space="preserve"> =    </w:t>
            </w:r>
            <w:r>
              <w:rPr>
                <w:rFonts w:eastAsia="Century Schoolbook" w:cs="Century Schoolbook" w:ascii="Century Schoolbook" w:hAnsi="Century Schoolbook"/>
                <w:i/>
                <w:sz w:val="28"/>
                <w:szCs w:val="28"/>
              </w:rPr>
              <w:t>K</w:t>
            </w:r>
          </w:p>
        </w:tc>
        <w:tc>
          <w:tcPr>
            <w:tcW w:w="3277" w:type="dxa"/>
            <w:gridSpan w:val="2"/>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hanging="0"/>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vertAlign w:val="subscript"/>
              </w:rPr>
              <w:t>2</w:t>
            </w:r>
            <w:r>
              <w:rPr>
                <w:rFonts w:eastAsia="Century Schoolbook" w:cs="Century Schoolbook" w:ascii="Century Schoolbook" w:hAnsi="Century Schoolbook"/>
                <w:sz w:val="28"/>
                <w:szCs w:val="28"/>
              </w:rPr>
              <w:t xml:space="preserve"> =    </w:t>
            </w:r>
            <w:r>
              <w:rPr>
                <w:rFonts w:eastAsia="Century Schoolbook" w:cs="Century Schoolbook" w:ascii="Century Schoolbook" w:hAnsi="Century Schoolbook"/>
                <w:i/>
                <w:sz w:val="28"/>
                <w:szCs w:val="28"/>
              </w:rPr>
              <w:t>K</w:t>
            </w:r>
          </w:p>
        </w:tc>
      </w:tr>
      <w:tr>
        <w:trPr/>
        <w:tc>
          <w:tcPr>
            <w:tcW w:w="19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Schoolbook" w:hAnsi="Century Schoolbook" w:eastAsia="Century Schoolbook" w:cs="Century Schoolbook"/>
                <w:sz w:val="28"/>
                <w:szCs w:val="28"/>
              </w:rPr>
            </w:pPr>
            <w:r>
              <w:rPr>
                <w:rFonts w:eastAsia="Century Schoolbook" w:cs="Century Schoolbook" w:ascii="Century Schoolbook" w:hAnsi="Century Schoolbook"/>
                <w:sz w:val="28"/>
                <w:szCs w:val="28"/>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V</w:t>
            </w:r>
            <w:r>
              <w:rPr>
                <w:rFonts w:eastAsia="Century Schoolbook" w:cs="Century Schoolbook" w:ascii="Century Schoolbook" w:hAnsi="Century Schoolbook"/>
                <w:sz w:val="28"/>
                <w:szCs w:val="28"/>
              </w:rPr>
              <w:t>, м</w:t>
            </w:r>
            <w:r>
              <w:rPr>
                <w:rFonts w:eastAsia="Century Schoolbook" w:cs="Century Schoolbook" w:ascii="Century Schoolbook" w:hAnsi="Century Schoolbook"/>
                <w:sz w:val="28"/>
                <w:szCs w:val="28"/>
                <w:vertAlign w:val="superscript"/>
              </w:rPr>
              <w:t>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p</w:t>
            </w:r>
            <w:r>
              <w:rPr>
                <w:rFonts w:eastAsia="Century Schoolbook" w:cs="Century Schoolbook" w:ascii="Century Schoolbook" w:hAnsi="Century Schoolbook"/>
                <w:sz w:val="28"/>
                <w:szCs w:val="28"/>
              </w:rPr>
              <w:t>, кПа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V</w:t>
            </w:r>
            <w:r>
              <w:rPr>
                <w:rFonts w:eastAsia="Century Schoolbook" w:cs="Century Schoolbook" w:ascii="Century Schoolbook" w:hAnsi="Century Schoolbook"/>
                <w:sz w:val="28"/>
                <w:szCs w:val="28"/>
              </w:rPr>
              <w:t>, м</w:t>
            </w:r>
            <w:r>
              <w:rPr>
                <w:rFonts w:eastAsia="Century Schoolbook" w:cs="Century Schoolbook" w:ascii="Century Schoolbook" w:hAnsi="Century Schoolbook"/>
                <w:sz w:val="28"/>
                <w:szCs w:val="28"/>
                <w:vertAlign w:val="superscript"/>
              </w:rPr>
              <w:t>3</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p</w:t>
            </w:r>
            <w:r>
              <w:rPr>
                <w:rFonts w:eastAsia="Century Schoolbook" w:cs="Century Schoolbook" w:ascii="Century Schoolbook" w:hAnsi="Century Schoolbook"/>
                <w:sz w:val="28"/>
                <w:szCs w:val="28"/>
              </w:rPr>
              <w:t>, кПа</w:t>
            </w:r>
          </w:p>
        </w:tc>
      </w:tr>
      <w:tr>
        <w:trPr/>
        <w:tc>
          <w:tcPr>
            <w:tcW w:w="1904"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hanging="0"/>
              <w:rPr>
                <w:rFonts w:ascii="Century Schoolbook" w:hAnsi="Century Schoolbook" w:eastAsia="Century Schoolbook" w:cs="Century Schoolbook"/>
                <w:sz w:val="28"/>
                <w:szCs w:val="28"/>
              </w:rPr>
            </w:pPr>
            <w:r>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904"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2</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904"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3</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904"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4</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904"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5</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xml:space="preserve">Таблиця 2. </w:t>
      </w:r>
    </w:p>
    <w:tbl>
      <w:tblPr>
        <w:tblStyle w:val="Table2"/>
        <w:tblW w:w="8239" w:type="dxa"/>
        <w:jc w:val="center"/>
        <w:tblInd w:w="0" w:type="dxa"/>
        <w:tblLayout w:type="fixed"/>
        <w:tblCellMar>
          <w:top w:w="0" w:type="dxa"/>
          <w:left w:w="108" w:type="dxa"/>
          <w:bottom w:w="0" w:type="dxa"/>
          <w:right w:w="108" w:type="dxa"/>
        </w:tblCellMar>
        <w:tblLook w:val="0400"/>
      </w:tblPr>
      <w:tblGrid>
        <w:gridCol w:w="1852"/>
        <w:gridCol w:w="1580"/>
        <w:gridCol w:w="1629"/>
        <w:gridCol w:w="1549"/>
        <w:gridCol w:w="1629"/>
      </w:tblGrid>
      <w:tr>
        <w:trPr/>
        <w:tc>
          <w:tcPr>
            <w:tcW w:w="1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b/>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i/>
                <w:caps w:val="false"/>
                <w:smallCaps w:val="false"/>
                <w:strike w:val="false"/>
                <w:dstrike w:val="false"/>
                <w:color w:val="000000"/>
                <w:position w:val="0"/>
                <w:sz w:val="28"/>
                <w:sz w:val="28"/>
                <w:szCs w:val="28"/>
                <w:u w:val="none"/>
                <w:shd w:fill="auto" w:val="clear"/>
                <w:vertAlign w:val="baseline"/>
              </w:rPr>
              <w:t>N</w:t>
            </w:r>
          </w:p>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п/п</w:t>
            </w:r>
          </w:p>
        </w:tc>
        <w:tc>
          <w:tcPr>
            <w:tcW w:w="3209" w:type="dxa"/>
            <w:gridSpan w:val="2"/>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caps w:val="false"/>
                <w:smallCaps w:val="false"/>
                <w:strike w:val="false"/>
                <w:dstrike w:val="false"/>
                <w:color w:val="000000"/>
                <w:position w:val="0"/>
                <w:sz w:val="28"/>
                <w:sz w:val="28"/>
                <w:szCs w:val="28"/>
                <w:u w:val="none"/>
                <w:shd w:fill="auto" w:val="clear"/>
                <w:vertAlign w:val="baseline"/>
              </w:rPr>
              <w:t>p</w:t>
            </w:r>
            <w:r>
              <w:rPr>
                <w:rFonts w:eastAsia="Century Schoolbook" w:cs="Century Schoolbook" w:ascii="Century Schoolbook" w:hAnsi="Century Schoolbook"/>
                <w:b w:val="false"/>
                <w:i w:val="false"/>
                <w:caps w:val="false"/>
                <w:smallCaps w:val="false"/>
                <w:strike w:val="false"/>
                <w:dstrike w:val="false"/>
                <w:color w:val="000000"/>
                <w:sz w:val="28"/>
                <w:szCs w:val="28"/>
                <w:u w:val="none"/>
                <w:shd w:fill="auto" w:val="clear"/>
                <w:vertAlign w:val="subscript"/>
              </w:rPr>
              <w:t xml:space="preserve">1 </w:t>
            </w: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кПа</w:t>
            </w:r>
          </w:p>
        </w:tc>
        <w:tc>
          <w:tcPr>
            <w:tcW w:w="3178" w:type="dxa"/>
            <w:gridSpan w:val="2"/>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caps w:val="false"/>
                <w:smallCaps w:val="false"/>
                <w:strike w:val="false"/>
                <w:dstrike w:val="false"/>
                <w:color w:val="000000"/>
                <w:position w:val="0"/>
                <w:sz w:val="28"/>
                <w:sz w:val="28"/>
                <w:szCs w:val="28"/>
                <w:u w:val="none"/>
                <w:shd w:fill="auto" w:val="clear"/>
                <w:vertAlign w:val="baseline"/>
              </w:rPr>
              <w:t>p</w:t>
            </w:r>
            <w:r>
              <w:rPr>
                <w:rFonts w:eastAsia="Century Schoolbook" w:cs="Century Schoolbook" w:ascii="Century Schoolbook" w:hAnsi="Century Schoolbook"/>
                <w:b w:val="false"/>
                <w:i w:val="false"/>
                <w:caps w:val="false"/>
                <w:smallCaps w:val="false"/>
                <w:strike w:val="false"/>
                <w:dstrike w:val="false"/>
                <w:color w:val="000000"/>
                <w:sz w:val="28"/>
                <w:szCs w:val="28"/>
                <w:u w:val="none"/>
                <w:shd w:fill="auto" w:val="clear"/>
                <w:vertAlign w:val="subscript"/>
              </w:rPr>
              <w:t>2</w:t>
            </w: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xml:space="preserve"> =     кПа</w:t>
            </w:r>
          </w:p>
        </w:tc>
      </w:tr>
      <w:tr>
        <w:trPr/>
        <w:tc>
          <w:tcPr>
            <w:tcW w:w="1852" w:type="dxa"/>
            <w:vMerge w:val="continue"/>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rPr>
              <w:t xml:space="preserve">, </w:t>
            </w:r>
            <w:r>
              <w:rPr>
                <w:rFonts w:eastAsia="Century Schoolbook" w:cs="Century Schoolbook" w:ascii="Century Schoolbook" w:hAnsi="Century Schoolbook"/>
                <w:i/>
                <w:sz w:val="28"/>
                <w:szCs w:val="28"/>
              </w:rPr>
              <w:t>K</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V</w:t>
            </w:r>
            <w:r>
              <w:rPr>
                <w:rFonts w:eastAsia="Century Schoolbook" w:cs="Century Schoolbook" w:ascii="Century Schoolbook" w:hAnsi="Century Schoolbook"/>
                <w:sz w:val="28"/>
                <w:szCs w:val="28"/>
              </w:rPr>
              <w:t>, м</w:t>
            </w:r>
            <w:r>
              <w:rPr>
                <w:rFonts w:eastAsia="Century Schoolbook" w:cs="Century Schoolbook" w:ascii="Century Schoolbook" w:hAnsi="Century Schoolbook"/>
                <w:sz w:val="28"/>
                <w:szCs w:val="28"/>
                <w:vertAlign w:val="superscript"/>
              </w:rPr>
              <w:t>3</w:t>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rPr>
              <w:t xml:space="preserve">, </w:t>
            </w:r>
            <w:r>
              <w:rPr>
                <w:rFonts w:eastAsia="Century Schoolbook" w:cs="Century Schoolbook" w:ascii="Century Schoolbook" w:hAnsi="Century Schoolbook"/>
                <w:i/>
                <w:sz w:val="28"/>
                <w:szCs w:val="28"/>
              </w:rPr>
              <w:t>K</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V</w:t>
            </w:r>
            <w:r>
              <w:rPr>
                <w:rFonts w:eastAsia="Century Schoolbook" w:cs="Century Schoolbook" w:ascii="Century Schoolbook" w:hAnsi="Century Schoolbook"/>
                <w:sz w:val="28"/>
                <w:szCs w:val="28"/>
              </w:rPr>
              <w:t>, м</w:t>
            </w:r>
            <w:r>
              <w:rPr>
                <w:rFonts w:eastAsia="Century Schoolbook" w:cs="Century Schoolbook" w:ascii="Century Schoolbook" w:hAnsi="Century Schoolbook"/>
                <w:sz w:val="28"/>
                <w:szCs w:val="28"/>
                <w:vertAlign w:val="superscript"/>
              </w:rPr>
              <w:t>3</w:t>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1</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2</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3</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4</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5</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r>
    </w:p>
    <w:p>
      <w:pPr>
        <w:pStyle w:val="Normal1"/>
        <w:widowControl/>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xml:space="preserve">Таблиця </w:t>
      </w: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3</w:t>
      </w: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xml:space="preserve">. </w:t>
      </w:r>
    </w:p>
    <w:tbl>
      <w:tblPr>
        <w:tblStyle w:val="Table3"/>
        <w:tblW w:w="8239" w:type="dxa"/>
        <w:jc w:val="center"/>
        <w:tblInd w:w="0" w:type="dxa"/>
        <w:tblLayout w:type="fixed"/>
        <w:tblCellMar>
          <w:top w:w="0" w:type="dxa"/>
          <w:left w:w="108" w:type="dxa"/>
          <w:bottom w:w="0" w:type="dxa"/>
          <w:right w:w="108" w:type="dxa"/>
        </w:tblCellMar>
        <w:tblLook w:val="0400"/>
      </w:tblPr>
      <w:tblGrid>
        <w:gridCol w:w="1852"/>
        <w:gridCol w:w="1580"/>
        <w:gridCol w:w="1629"/>
        <w:gridCol w:w="1549"/>
        <w:gridCol w:w="1629"/>
      </w:tblGrid>
      <w:tr>
        <w:trPr>
          <w:trHeight w:val="645" w:hRule="atLeast"/>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b/>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i/>
                <w:caps w:val="false"/>
                <w:smallCaps w:val="false"/>
                <w:strike w:val="false"/>
                <w:dstrike w:val="false"/>
                <w:color w:val="000000"/>
                <w:position w:val="0"/>
                <w:sz w:val="28"/>
                <w:sz w:val="28"/>
                <w:szCs w:val="28"/>
                <w:u w:val="none"/>
                <w:shd w:fill="auto" w:val="clear"/>
                <w:vertAlign w:val="baseline"/>
              </w:rPr>
            </w:r>
          </w:p>
        </w:tc>
        <w:tc>
          <w:tcPr>
            <w:tcW w:w="6387" w:type="dxa"/>
            <w:gridSpan w:val="4"/>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i/>
                <w:caps w:val="false"/>
                <w:smallCaps w:val="false"/>
                <w:strike w:val="false"/>
                <w:dstrike w:val="false"/>
                <w:color w:val="000000"/>
                <w:position w:val="0"/>
                <w:sz w:val="24"/>
                <w:sz w:val="28"/>
                <w:szCs w:val="28"/>
                <w:u w:val="none"/>
                <w:shd w:fill="auto" w:val="clear"/>
                <w:vertAlign w:val="baseline"/>
              </w:rPr>
            </w:pPr>
            <w:r>
              <w:rPr>
                <w:rFonts w:eastAsia="Century Schoolbook" w:cs="Century Schoolbook" w:ascii="Century Schoolbook" w:hAnsi="Century Schoolbook"/>
                <w:b w:val="false"/>
                <w:i/>
                <w:caps w:val="false"/>
                <w:smallCaps w:val="false"/>
                <w:strike w:val="false"/>
                <w:dstrike w:val="false"/>
                <w:color w:val="000000"/>
                <w:position w:val="0"/>
                <w:sz w:val="28"/>
                <w:sz w:val="28"/>
                <w:szCs w:val="28"/>
                <w:u w:val="none"/>
                <w:shd w:fill="auto" w:val="clear"/>
                <w:vertAlign w:val="baseline"/>
              </w:rPr>
              <w:t>V</w:t>
            </w:r>
            <w:r>
              <w:rPr>
                <w:rFonts w:eastAsia="Century Schoolbook" w:cs="Century Schoolbook" w:ascii="Century Schoolbook" w:hAnsi="Century Schoolbook"/>
                <w:b w:val="false"/>
                <w:i w:val="false"/>
                <w:caps w:val="false"/>
                <w:smallCaps w:val="false"/>
                <w:strike w:val="false"/>
                <w:dstrike w:val="false"/>
                <w:color w:val="000000"/>
                <w:sz w:val="28"/>
                <w:szCs w:val="28"/>
                <w:u w:val="none"/>
                <w:shd w:fill="auto" w:val="clear"/>
                <w:vertAlign w:val="subscript"/>
              </w:rPr>
              <w:t xml:space="preserve">1 </w:t>
            </w: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                м</w:t>
            </w:r>
            <w:r>
              <w:rPr>
                <w:rFonts w:eastAsia="Century Schoolbook" w:cs="Century Schoolbook" w:ascii="Century Schoolbook" w:hAnsi="Century Schoolbook"/>
                <w:b w:val="false"/>
                <w:i w:val="false"/>
                <w:caps w:val="false"/>
                <w:smallCaps w:val="false"/>
                <w:strike w:val="false"/>
                <w:dstrike w:val="false"/>
                <w:color w:val="000000"/>
                <w:sz w:val="28"/>
                <w:szCs w:val="28"/>
                <w:u w:val="none"/>
                <w:shd w:fill="auto" w:val="clear"/>
                <w:vertAlign w:val="superscript"/>
              </w:rPr>
              <w:t>3</w:t>
            </w:r>
          </w:p>
        </w:tc>
      </w:tr>
      <w:tr>
        <w:trPr/>
        <w:tc>
          <w:tcPr>
            <w:tcW w:w="1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b/>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i/>
                <w:caps w:val="false"/>
                <w:smallCaps w:val="false"/>
                <w:strike w:val="false"/>
                <w:dstrike w:val="false"/>
                <w:color w:val="000000"/>
                <w:position w:val="0"/>
                <w:sz w:val="28"/>
                <w:sz w:val="28"/>
                <w:szCs w:val="28"/>
                <w:u w:val="none"/>
                <w:shd w:fill="auto" w:val="clear"/>
                <w:vertAlign w:val="baseline"/>
              </w:rPr>
              <w:t>N</w:t>
            </w:r>
          </w:p>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п/п</w:t>
            </w:r>
          </w:p>
        </w:tc>
        <w:tc>
          <w:tcPr>
            <w:tcW w:w="3209" w:type="dxa"/>
            <w:gridSpan w:val="2"/>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caps w:val="false"/>
                <w:smallCaps w:val="false"/>
                <w:strike w:val="false"/>
                <w:dstrike w:val="false"/>
                <w:color w:val="000000"/>
                <w:position w:val="0"/>
                <w:sz w:val="28"/>
                <w:sz w:val="28"/>
                <w:szCs w:val="28"/>
                <w:u w:val="none"/>
                <w:shd w:fill="auto" w:val="clear"/>
                <w:vertAlign w:val="baseline"/>
              </w:rPr>
              <w:t>Вид газу 1:</w:t>
            </w:r>
          </w:p>
          <w:p>
            <w:pPr>
              <w:pStyle w:val="Normal1"/>
              <w:widowControl w:val="false"/>
              <w:ind w:hanging="0"/>
              <w:rPr>
                <w:rFonts w:ascii="Century Schoolbook" w:hAnsi="Century Schoolbook" w:eastAsia="Century Schoolbook" w:cs="Century Schoolbook"/>
                <w:sz w:val="28"/>
                <w:szCs w:val="28"/>
              </w:rPr>
            </w:pPr>
            <w:r>
              <w:rPr>
                <w:rFonts w:eastAsia="Century Schoolbook" w:cs="Century Schoolbook" w:ascii="Century Schoolbook" w:hAnsi="Century Schoolbook"/>
                <w:color w:val="808080"/>
                <w:sz w:val="28"/>
                <w:szCs w:val="28"/>
              </w:rPr>
              <w:t>_____</w:t>
            </w:r>
            <w:r>
              <w:rPr>
                <w:rFonts w:eastAsia="Century Schoolbook" w:cs="Century Schoolbook" w:ascii="Century Schoolbook" w:hAnsi="Century Schoolbook"/>
                <w:color w:val="808080"/>
                <w:sz w:val="28"/>
                <w:szCs w:val="28"/>
              </w:rPr>
              <w:t>_______________</w:t>
            </w:r>
          </w:p>
        </w:tc>
        <w:tc>
          <w:tcPr>
            <w:tcW w:w="3178" w:type="dxa"/>
            <w:gridSpan w:val="2"/>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i/>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caps w:val="false"/>
                <w:smallCaps w:val="false"/>
                <w:strike w:val="false"/>
                <w:dstrike w:val="false"/>
                <w:color w:val="000000"/>
                <w:position w:val="0"/>
                <w:sz w:val="28"/>
                <w:sz w:val="28"/>
                <w:szCs w:val="28"/>
                <w:u w:val="none"/>
                <w:shd w:fill="auto" w:val="clear"/>
                <w:vertAlign w:val="baseline"/>
              </w:rPr>
              <w:t>Вид газу 2:</w:t>
            </w:r>
          </w:p>
          <w:p>
            <w:pPr>
              <w:pStyle w:val="Normal1"/>
              <w:widowControl w:val="false"/>
              <w:ind w:hanging="0"/>
              <w:rPr>
                <w:rFonts w:ascii="Century Schoolbook" w:hAnsi="Century Schoolbook" w:eastAsia="Century Schoolbook" w:cs="Century Schoolbook"/>
                <w:sz w:val="28"/>
                <w:szCs w:val="28"/>
              </w:rPr>
            </w:pPr>
            <w:r>
              <w:rPr>
                <w:rFonts w:eastAsia="Century Schoolbook" w:cs="Century Schoolbook" w:ascii="Century Schoolbook" w:hAnsi="Century Schoolbook"/>
                <w:color w:val="808080"/>
                <w:sz w:val="28"/>
                <w:szCs w:val="28"/>
              </w:rPr>
              <w:t>____</w:t>
            </w:r>
            <w:r>
              <w:rPr>
                <w:rFonts w:eastAsia="Century Schoolbook" w:cs="Century Schoolbook" w:ascii="Century Schoolbook" w:hAnsi="Century Schoolbook"/>
                <w:color w:val="808080"/>
                <w:sz w:val="28"/>
                <w:szCs w:val="28"/>
              </w:rPr>
              <w:t>_________________</w:t>
            </w:r>
          </w:p>
        </w:tc>
      </w:tr>
      <w:tr>
        <w:trPr/>
        <w:tc>
          <w:tcPr>
            <w:tcW w:w="1852" w:type="dxa"/>
            <w:vMerge w:val="continue"/>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Schoolbook" w:hAnsi="Century Schoolbook" w:eastAsia="Century Schoolbook" w:cs="Century Schoolbook"/>
                <w:sz w:val="28"/>
                <w:szCs w:val="28"/>
              </w:rPr>
            </w:pPr>
            <w:r>
              <w:rPr>
                <w:rFonts w:eastAsia="Century Schoolbook" w:cs="Century Schoolbook" w:ascii="Century Schoolbook" w:hAnsi="Century Schoolbook"/>
                <w:sz w:val="28"/>
                <w:szCs w:val="28"/>
              </w:rPr>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rPr>
              <w:t xml:space="preserve">, </w:t>
            </w:r>
            <w:r>
              <w:rPr>
                <w:rFonts w:eastAsia="Century Schoolbook" w:cs="Century Schoolbook" w:ascii="Century Schoolbook" w:hAnsi="Century Schoolbook"/>
                <w:i/>
                <w:sz w:val="28"/>
                <w:szCs w:val="28"/>
              </w:rPr>
              <w:t>K</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p</w:t>
            </w:r>
            <w:r>
              <w:rPr>
                <w:rFonts w:eastAsia="Century Schoolbook" w:cs="Century Schoolbook" w:ascii="Century Schoolbook" w:hAnsi="Century Schoolbook"/>
                <w:sz w:val="28"/>
                <w:szCs w:val="28"/>
              </w:rPr>
              <w:t>, кПа</w:t>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T</w:t>
            </w:r>
            <w:r>
              <w:rPr>
                <w:rFonts w:eastAsia="Century Schoolbook" w:cs="Century Schoolbook" w:ascii="Century Schoolbook" w:hAnsi="Century Schoolbook"/>
                <w:sz w:val="28"/>
                <w:szCs w:val="28"/>
              </w:rPr>
              <w:t xml:space="preserve">, </w:t>
            </w:r>
            <w:r>
              <w:rPr>
                <w:rFonts w:eastAsia="Century Schoolbook" w:cs="Century Schoolbook" w:ascii="Century Schoolbook" w:hAnsi="Century Schoolbook"/>
                <w:i/>
                <w:sz w:val="28"/>
                <w:szCs w:val="28"/>
              </w:rPr>
              <w:t>K</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rPr>
                <w:rFonts w:ascii="Century Schoolbook" w:hAnsi="Century Schoolbook" w:eastAsia="Century Schoolbook" w:cs="Century Schoolbook"/>
                <w:sz w:val="28"/>
                <w:szCs w:val="28"/>
              </w:rPr>
            </w:pPr>
            <w:r>
              <w:rPr>
                <w:rFonts w:eastAsia="Century Schoolbook" w:cs="Century Schoolbook" w:ascii="Century Schoolbook" w:hAnsi="Century Schoolbook"/>
                <w:i/>
                <w:sz w:val="28"/>
                <w:szCs w:val="28"/>
              </w:rPr>
              <w:t>p</w:t>
            </w:r>
            <w:r>
              <w:rPr>
                <w:rFonts w:eastAsia="Century Schoolbook" w:cs="Century Schoolbook" w:ascii="Century Schoolbook" w:hAnsi="Century Schoolbook"/>
                <w:sz w:val="28"/>
                <w:szCs w:val="28"/>
              </w:rPr>
              <w:t>, кПа</w:t>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1</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firstLine="227"/>
              <w:rPr>
                <w:rFonts w:ascii="Century Schoolbook" w:hAnsi="Century Schoolbook" w:eastAsia="Century Schoolbook" w:cs="Century Schoolbook"/>
                <w:sz w:val="28"/>
                <w:szCs w:val="28"/>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2</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firstLine="227"/>
              <w:rPr>
                <w:rFonts w:ascii="Century Schoolbook" w:hAnsi="Century Schoolbook" w:eastAsia="Century Schoolbook" w:cs="Century Schoolbook"/>
                <w:sz w:val="28"/>
                <w:szCs w:val="28"/>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3</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firstLine="227"/>
              <w:rPr>
                <w:rFonts w:ascii="Century Schoolbook" w:hAnsi="Century Schoolbook" w:eastAsia="Century Schoolbook" w:cs="Century Schoolbook"/>
                <w:sz w:val="28"/>
                <w:szCs w:val="28"/>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4</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ind w:firstLine="227"/>
              <w:rPr>
                <w:rFonts w:ascii="Century Schoolbook" w:hAnsi="Century Schoolbook" w:eastAsia="Century Schoolbook" w:cs="Century Schoolbook"/>
                <w:sz w:val="28"/>
                <w:szCs w:val="28"/>
              </w:rPr>
            </w:pPr>
            <w:r>
              <w:rPr/>
            </w:r>
          </w:p>
        </w:tc>
      </w:tr>
      <w:tr>
        <w:trPr/>
        <w:tc>
          <w:tcPr>
            <w:tcW w:w="1852"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720" w:right="0" w:hanging="436"/>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t>5</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54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1"/>
              <w:keepNext w:val="false"/>
              <w:keepLines w:val="false"/>
              <w:widowControl w:val="false"/>
              <w:pBdr/>
              <w:shd w:val="clear" w:fill="auto"/>
              <w:spacing w:lineRule="auto" w:line="240" w:before="0" w:after="0"/>
              <w:ind w:left="0" w:right="0" w:firstLine="227"/>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Fonts w:eastAsia="Times New Roman" w:cs="Times New Roman"/>
                <w:b w:val="false"/>
                <w:i w:val="false"/>
                <w:caps w:val="false"/>
                <w:smallCaps w:val="false"/>
                <w:strike w:val="false"/>
                <w:dstrike w:val="false"/>
                <w:color w:val="808080"/>
                <w:position w:val="0"/>
                <w:sz w:val="24"/>
                <w:sz w:val="24"/>
                <w:szCs w:val="24"/>
                <w:u w:val="none"/>
                <w:shd w:fill="auto" w:val="clear"/>
                <w:vertAlign w:val="baseline"/>
              </w:rPr>
            </w:r>
          </w:p>
        </w:tc>
      </w:tr>
    </w:tbl>
    <w:p>
      <w:pPr>
        <w:pStyle w:val="Normal1"/>
        <w:keepNext w:val="false"/>
        <w:keepLines w:val="false"/>
        <w:pageBreakBefore w:val="false"/>
        <w:widowControl/>
        <w:numPr>
          <w:ilvl w:val="0"/>
          <w:numId w:val="0"/>
        </w:numPr>
        <w:pBdr/>
        <w:shd w:val="clear" w:fill="auto"/>
        <w:spacing w:lineRule="auto" w:line="240" w:before="0" w:after="0"/>
        <w:ind w:left="108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numPr>
          <w:ilvl w:val="0"/>
          <w:numId w:val="1"/>
        </w:numPr>
        <w:pBdr/>
        <w:shd w:val="clear" w:fill="auto"/>
        <w:spacing w:lineRule="auto" w:line="240" w:before="0" w:after="0"/>
        <w:ind w:left="720" w:right="0" w:hanging="360"/>
        <w:jc w:val="both"/>
        <w:rPr>
          <w:rFonts w:ascii="Times New Roman" w:hAnsi="Times New Roman" w:eastAsia="Century Schoolbook" w:cs="Century Schoolbook"/>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За результатами ваших вимірювань побудуйте графіки залежностей p (V), V(T) і p (T) </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для кожної з таблиць</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p>
    <w:p>
      <w:pPr>
        <w:pStyle w:val="Normal1"/>
        <w:keepNext w:val="false"/>
        <w:keepLines w:val="false"/>
        <w:pageBreakBefore w:val="false"/>
        <w:widowControl/>
        <w:pBdr/>
        <w:shd w:val="clear" w:fill="auto"/>
        <w:spacing w:lineRule="auto" w:line="240" w:before="0" w:after="160"/>
        <w:ind w:left="720" w:right="0" w:hanging="0"/>
        <w:jc w:val="both"/>
        <w:rPr>
          <w:rFonts w:ascii="Times New Roman" w:hAnsi="Times New Roman" w:eastAsia="Century Schoolbook" w:cs="Century Schoolbook"/>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widowControl/>
        <w:pBdr/>
        <w:shd w:val="clear" w:fill="auto"/>
        <w:spacing w:lineRule="auto" w:line="240" w:before="0" w:after="160"/>
        <w:ind w:left="720" w:right="0" w:hanging="0"/>
        <w:jc w:val="both"/>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Нижче</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 xml:space="preserve"> завантажити графік p(V) в будь-якому графічному форматі, або фотографії.</w:t>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bCs/>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bCs/>
          <w:i w:val="false"/>
          <w:caps w:val="false"/>
          <w:smallCaps w:val="false"/>
          <w:strike w:val="false"/>
          <w:dstrike w:val="false"/>
          <w:color w:val="000000"/>
          <w:position w:val="0"/>
          <w:sz w:val="28"/>
          <w:sz w:val="28"/>
          <w:szCs w:val="28"/>
          <w:u w:val="none"/>
          <w:shd w:fill="auto" w:val="clear"/>
          <w:vertAlign w:val="baseline"/>
        </w:rPr>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bCs/>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bCs/>
          <w:i w:val="false"/>
          <w:caps w:val="false"/>
          <w:smallCaps w:val="false"/>
          <w:strike w:val="false"/>
          <w:dstrike w:val="false"/>
          <w:color w:val="000000"/>
          <w:position w:val="0"/>
          <w:sz w:val="28"/>
          <w:sz w:val="28"/>
          <w:szCs w:val="28"/>
          <w:u w:val="none"/>
          <w:shd w:fill="auto" w:val="clear"/>
          <w:vertAlign w:val="baseline"/>
        </w:rPr>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bCs/>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bCs/>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keepNext w:val="false"/>
        <w:keepLines w:val="false"/>
        <w:pageBreakBefore w:val="false"/>
        <w:widowControl/>
        <w:pBdr/>
        <w:shd w:val="clear" w:fill="auto"/>
        <w:spacing w:lineRule="auto" w:line="240" w:before="0" w:after="160"/>
        <w:ind w:left="720" w:right="0" w:hanging="0"/>
        <w:jc w:val="both"/>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Нижче</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 xml:space="preserve"> завантажити графік V(T) в будь-якому графічному форматі, або фотографії.</w:t>
      </w:r>
    </w:p>
    <w:p>
      <w:pPr>
        <w:pStyle w:val="Normal1"/>
        <w:keepNext w:val="false"/>
        <w:keepLines w:val="false"/>
        <w:pageBreakBefore w:val="false"/>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keepNext w:val="false"/>
        <w:keepLines w:val="false"/>
        <w:pageBreakBefore w:val="false"/>
        <w:widowControl/>
        <w:pBdr/>
        <w:shd w:val="clear" w:fill="auto"/>
        <w:spacing w:lineRule="auto" w:line="240" w:before="0" w:after="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entury Schoolbook" w:cs="Century Schoolbook" w:ascii="Century Schoolbook" w:hAnsi="Century Schoolbook"/>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160"/>
        <w:ind w:left="720" w:right="0" w:hanging="0"/>
        <w:jc w:val="both"/>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Нижче</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 xml:space="preserve"> завантажити графік р(T) в будь-якому графічному форматі, або фотографії.</w:t>
      </w:r>
    </w:p>
    <w:p>
      <w:pPr>
        <w:pStyle w:val="Normal1"/>
        <w:keepNext w:val="false"/>
        <w:keepLines w:val="false"/>
        <w:pageBreakBefore w:val="false"/>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widowControl/>
        <w:pBdr/>
        <w:shd w:val="clear" w:fill="auto"/>
        <w:spacing w:lineRule="auto" w:line="240" w:before="0" w:after="160"/>
        <w:ind w:left="720" w:right="0" w:hanging="0"/>
        <w:jc w:val="both"/>
        <w:rPr>
          <w:rFonts w:ascii="Century Schoolbook" w:hAnsi="Century Schoolbook" w:eastAsia="Century Schoolbook" w:cs="Century Schoolbook"/>
          <w:b w:val="false"/>
          <w:b w:val="false"/>
          <w:i w:val="false"/>
          <w:i w:val="false"/>
          <w:caps w:val="false"/>
          <w:smallCaps w:val="false"/>
          <w:strike w:val="false"/>
          <w:dstrike w:val="false"/>
          <w:color w:val="000000"/>
          <w:position w:val="0"/>
          <w:sz w:val="24"/>
          <w:sz w:val="28"/>
          <w:szCs w:val="28"/>
          <w:u w:val="none"/>
          <w:shd w:fill="auto" w:val="clear"/>
          <w:vertAlign w:val="baseline"/>
        </w:rPr>
      </w:pPr>
      <w:r>
        <w:rPr/>
      </w:r>
    </w:p>
    <w:p>
      <w:pPr>
        <w:pStyle w:val="Normal1"/>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10. Зробіть висновок.</w:t>
      </w:r>
    </w:p>
    <w:p>
      <w:pPr>
        <w:pStyle w:val="Normal1"/>
        <w:rPr>
          <w:rFonts w:ascii="Century Schoolbook" w:hAnsi="Century Schoolbook" w:eastAsia="Century Schoolbook" w:cs="Century Schoolbook"/>
          <w:sz w:val="28"/>
          <w:szCs w:val="28"/>
        </w:rPr>
      </w:pPr>
      <w:r>
        <w:rPr>
          <w:rFonts w:eastAsia="Century Schoolbook" w:cs="Century Schoolbook" w:ascii="Century Schoolbook" w:hAnsi="Century Schoolbook"/>
          <w:color w:val="80808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Контрольні питання</w:t>
      </w:r>
    </w:p>
    <w:p>
      <w:pPr>
        <w:pStyle w:val="Normal1"/>
        <w:numPr>
          <w:ilvl w:val="0"/>
          <w:numId w:val="2"/>
        </w:numPr>
        <w:spacing w:lineRule="auto" w:line="240" w:before="0" w:after="160"/>
        <w:ind w:left="644" w:hanging="360"/>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Які види ізопроцесів Вам відомі і які рівняння їх описують.</w:t>
      </w:r>
    </w:p>
    <w:p>
      <w:pPr>
        <w:pStyle w:val="Normal1"/>
        <w:numPr>
          <w:ilvl w:val="0"/>
          <w:numId w:val="2"/>
        </w:numPr>
        <w:spacing w:lineRule="auto" w:line="240" w:before="0" w:after="0"/>
        <w:ind w:left="644" w:hanging="360"/>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Що представляє собою ізотерма в координатах P</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V</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p>
    <w:p>
      <w:pPr>
        <w:pStyle w:val="Normal1"/>
        <w:numPr>
          <w:ilvl w:val="0"/>
          <w:numId w:val="2"/>
        </w:numPr>
        <w:spacing w:lineRule="auto" w:line="240" w:before="0" w:after="160"/>
        <w:ind w:left="644" w:hanging="360"/>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Чому графіки ізопроцесів в координатах P</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 xml:space="preserve"> та V</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w:t>
      </w: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 xml:space="preserve"> часто не доводять до початку координат.</w:t>
      </w:r>
    </w:p>
    <w:p>
      <w:pPr>
        <w:pStyle w:val="Normal1"/>
        <w:numPr>
          <w:ilvl w:val="0"/>
          <w:numId w:val="2"/>
        </w:numPr>
        <w:spacing w:lineRule="auto" w:line="240" w:before="0" w:after="160"/>
        <w:ind w:left="644" w:hanging="360"/>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t>При яких умовах виконуються закони ідеального газу.</w:t>
      </w:r>
    </w:p>
    <w:p>
      <w:pPr>
        <w:pStyle w:val="Normal1"/>
        <w:widowControl/>
        <w:bidi w:val="0"/>
        <w:spacing w:lineRule="auto" w:line="240" w:before="0" w:after="0"/>
        <w:ind w:left="-567" w:right="0" w:hanging="0"/>
        <w:jc w:val="both"/>
        <w:rPr>
          <w:rFonts w:ascii="Century Schoolbook" w:hAnsi="Century Schoolbook" w:eastAsia="Century Schoolbook" w:cs="Century Schoolbook"/>
          <w:sz w:val="28"/>
          <w:szCs w:val="28"/>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1"/>
        <w:jc w:val="center"/>
        <w:rPr>
          <w:rFonts w:ascii="Cambria" w:hAnsi="Cambria" w:eastAsia="Cambria" w:cs="Cambria"/>
          <w:sz w:val="28"/>
          <w:szCs w:val="28"/>
        </w:rPr>
      </w:pPr>
      <w:r>
        <w:rPr>
          <w:rFonts w:eastAsia="Cambria" w:cs="Cambria" w:ascii="Cambria" w:hAnsi="Cambria"/>
          <w:sz w:val="28"/>
          <w:szCs w:val="28"/>
        </w:rPr>
      </w:r>
    </w:p>
    <w:p>
      <w:pPr>
        <w:pStyle w:val="Normal1"/>
        <w:jc w:val="center"/>
        <w:rPr>
          <w:rFonts w:ascii="Cambria" w:hAnsi="Cambria" w:eastAsia="Cambria" w:cs="Cambria"/>
          <w:sz w:val="28"/>
          <w:szCs w:val="28"/>
        </w:rPr>
      </w:pPr>
      <w:r>
        <w:rPr>
          <w:rFonts w:eastAsia="Cambria" w:cs="Cambria" w:ascii="Cambria" w:hAnsi="Cambria"/>
          <w:sz w:val="28"/>
          <w:szCs w:val="28"/>
        </w:rPr>
      </w:r>
    </w:p>
    <w:p>
      <w:pPr>
        <w:pStyle w:val="Normal1"/>
        <w:rPr>
          <w:rFonts w:ascii="Cambria" w:hAnsi="Cambria" w:eastAsia="Cambria" w:cs="Cambria"/>
          <w:sz w:val="28"/>
          <w:szCs w:val="28"/>
        </w:rPr>
      </w:pPr>
      <w:r>
        <w:rPr>
          <w:rFonts w:eastAsia="Cambria" w:cs="Cambria" w:ascii="Cambria" w:hAnsi="Cambria"/>
          <w:sz w:val="28"/>
          <w:szCs w:val="28"/>
        </w:rPr>
      </w:r>
    </w:p>
    <w:p>
      <w:pPr>
        <w:pStyle w:val="Normal1"/>
        <w:ind w:hanging="0"/>
        <w:rPr>
          <w:rFonts w:ascii="Cambria" w:hAnsi="Cambria" w:eastAsia="Cambria" w:cs="Cambria"/>
          <w:sz w:val="28"/>
          <w:szCs w:val="28"/>
        </w:rPr>
      </w:pPr>
      <w:r>
        <w:rPr/>
      </w:r>
    </w:p>
    <w:p>
      <w:pPr>
        <w:pStyle w:val="1"/>
        <w:spacing w:lineRule="auto" w:line="240" w:before="120" w:after="120"/>
        <w:rPr>
          <w:rFonts w:ascii="Times New Roman" w:hAnsi="Times New Roman" w:eastAsia="Century Schoolbook" w:cs="Century Schoolbook"/>
          <w:b w:val="false"/>
          <w:b w:val="false"/>
          <w:bCs/>
          <w:i w:val="false"/>
          <w:i w:val="false"/>
          <w:caps w:val="false"/>
          <w:smallCaps w:val="false"/>
          <w:strike w:val="false"/>
          <w:dstrike w:val="false"/>
          <w:color w:val="000000"/>
          <w:position w:val="0"/>
          <w:sz w:val="26"/>
          <w:sz w:val="26"/>
          <w:szCs w:val="26"/>
          <w:u w:val="none"/>
          <w:shd w:fill="auto" w:val="clear"/>
          <w:vertAlign w:val="baseline"/>
        </w:rPr>
      </w:pPr>
      <w:r>
        <w:rPr>
          <w:rFonts w:eastAsia="Century Schoolbook" w:cs="Century Schoolbook" w:ascii="Times New Roman" w:hAnsi="Times New Roman"/>
          <w:b w:val="false"/>
          <w:bCs/>
          <w:i w:val="false"/>
          <w:caps w:val="false"/>
          <w:smallCaps w:val="false"/>
          <w:strike w:val="false"/>
          <w:dstrike w:val="false"/>
          <w:color w:val="000000"/>
          <w:position w:val="0"/>
          <w:sz w:val="26"/>
          <w:sz w:val="26"/>
          <w:szCs w:val="26"/>
          <w:u w:val="none"/>
          <w:shd w:fill="auto" w:val="clear"/>
          <w:vertAlign w:val="baseline"/>
        </w:rPr>
      </w:r>
    </w:p>
    <w:p>
      <w:pPr>
        <w:pStyle w:val="Normal1"/>
        <w:spacing w:lineRule="auto" w:line="240" w:before="240" w:after="0"/>
        <w:ind w:hanging="0"/>
        <w:rPr>
          <w:rFonts w:ascii="Cambria" w:hAnsi="Cambria" w:eastAsia="Cambria" w:cs="Cambria"/>
          <w:sz w:val="28"/>
          <w:szCs w:val="28"/>
        </w:rPr>
      </w:pPr>
      <w:r>
        <w:rPr>
          <w:rFonts w:eastAsia="Cambria" w:cs="Cambria" w:ascii="Cambria" w:hAnsi="Cambria"/>
          <w:sz w:val="28"/>
          <w:szCs w:val="28"/>
        </w:rPr>
      </w:r>
    </w:p>
    <w:p>
      <w:pPr>
        <w:pStyle w:val="1"/>
        <w:spacing w:before="240" w:after="120"/>
        <w:rPr>
          <w:rFonts w:ascii="Cambria" w:hAnsi="Cambria" w:eastAsia="Cambria" w:cs="Cambria"/>
          <w:color w:val="0070C0"/>
          <w:sz w:val="28"/>
          <w:szCs w:val="28"/>
        </w:rPr>
      </w:pPr>
      <w:r>
        <w:rPr/>
      </w:r>
    </w:p>
    <w:sectPr>
      <w:headerReference w:type="default" r:id="rId4"/>
      <w:type w:val="nextPage"/>
      <w:pgSz w:w="11906" w:h="16838"/>
      <w:pgMar w:left="1418" w:right="854" w:header="284" w:top="1418" w:footer="0"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Georgia">
    <w:charset w:val="cc"/>
    <w:family w:val="roman"/>
    <w:pitch w:val="variable"/>
  </w:font>
  <w:font w:name="Century Schoolbook">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644" w:hanging="359"/>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uk-UA" w:eastAsia="zh-CN" w:bidi="hi-IN"/>
      </w:rPr>
    </w:rPrDefault>
    <w:pPrDefault>
      <w:pPr>
        <w:suppressAutoHyphens w:val="true"/>
      </w:pPr>
    </w:pPrDefault>
  </w:docDefaults>
  <w:style w:type="paragraph" w:styleId="Normal">
    <w:name w:val="Normal"/>
    <w:qFormat/>
    <w:pPr>
      <w:widowControl/>
      <w:bidi w:val="0"/>
      <w:spacing w:before="0" w:after="0"/>
      <w:ind w:firstLine="284"/>
      <w:jc w:val="both"/>
    </w:pPr>
    <w:rPr>
      <w:rFonts w:ascii="Times New Roman" w:hAnsi="Times New Roman" w:eastAsia="NSimSun" w:cs="Arial"/>
      <w:color w:val="auto"/>
      <w:kern w:val="0"/>
      <w:sz w:val="24"/>
      <w:szCs w:val="24"/>
      <w:lang w:val="uk-UA" w:eastAsia="zh-CN" w:bidi="hi-IN"/>
    </w:rPr>
  </w:style>
  <w:style w:type="paragraph" w:styleId="1">
    <w:name w:val="Heading 1"/>
    <w:basedOn w:val="Normal1"/>
    <w:next w:val="Normal1"/>
    <w:qFormat/>
    <w:pPr>
      <w:keepNext w:val="true"/>
      <w:keepLines/>
      <w:spacing w:lineRule="auto" w:line="240" w:before="240" w:after="120"/>
      <w:ind w:hanging="0"/>
      <w:jc w:val="center"/>
    </w:pPr>
    <w:rPr>
      <w:rFonts w:ascii="Cambria" w:hAnsi="Cambria" w:eastAsia="Cambria" w:cs="Cambria"/>
      <w:b/>
      <w:sz w:val="32"/>
      <w:szCs w:val="32"/>
    </w:rPr>
  </w:style>
  <w:style w:type="paragraph" w:styleId="2">
    <w:name w:val="Heading 2"/>
    <w:basedOn w:val="Normal1"/>
    <w:next w:val="Normal1"/>
    <w:qFormat/>
    <w:pPr>
      <w:keepNext w:val="true"/>
      <w:keepLines/>
      <w:spacing w:lineRule="auto" w:line="240" w:before="240" w:after="120"/>
      <w:ind w:hanging="0"/>
      <w:jc w:val="center"/>
    </w:pPr>
    <w:rPr>
      <w:rFonts w:ascii="Cambria" w:hAnsi="Cambria" w:eastAsia="Cambria" w:cs="Cambria"/>
      <w:b/>
      <w:sz w:val="28"/>
      <w:szCs w:val="28"/>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Style8">
    <w:name w:val="Гіперпосилання"/>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rPr>
  </w:style>
  <w:style w:type="paragraph" w:styleId="Normal1" w:default="1">
    <w:name w:val="LO-normal"/>
    <w:qFormat/>
    <w:pPr>
      <w:widowControl/>
      <w:bidi w:val="0"/>
      <w:spacing w:before="0" w:after="0"/>
      <w:ind w:firstLine="284"/>
      <w:jc w:val="both"/>
    </w:pPr>
    <w:rPr>
      <w:rFonts w:ascii="Times New Roman" w:hAnsi="Times New Roman" w:eastAsia="NSimSun" w:cs="Arial"/>
      <w:color w:val="auto"/>
      <w:kern w:val="0"/>
      <w:sz w:val="24"/>
      <w:szCs w:val="24"/>
      <w:lang w:val="uk-UA"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16">
    <w:name w:val="Верхній і нижній колонтитули"/>
    <w:basedOn w:val="Normal"/>
    <w:qFormat/>
    <w:pPr/>
    <w:rPr/>
  </w:style>
  <w:style w:type="paragraph" w:styleId="Style17">
    <w:name w:val="Header"/>
    <w:basedOn w:val="Style16"/>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5</Pages>
  <Words>524</Words>
  <Characters>3936</Characters>
  <CharactersWithSpaces>4412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2022-08-11T10:05:13Z</dcterms:modified>
  <cp:revision>1</cp:revision>
  <dc:subject/>
  <dc:title/>
</cp:coreProperties>
</file>